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E8" w:rsidRDefault="00BF1FE8">
      <w:pPr>
        <w:jc w:val="center"/>
      </w:pPr>
    </w:p>
    <w:p w:rsidR="00BF1FE8" w:rsidRDefault="008D3073">
      <w:pPr>
        <w:pStyle w:val="Titel"/>
      </w:pPr>
      <w:bookmarkStart w:id="0" w:name="_Hlk64489302"/>
      <w:r>
        <w:t xml:space="preserve">Betriebshandbuch </w:t>
      </w:r>
    </w:p>
    <w:p w:rsidR="00BF1FE8" w:rsidRDefault="008D3073">
      <w:pPr>
        <w:pStyle w:val="Untertitel"/>
        <w:rPr>
          <w:szCs w:val="28"/>
        </w:rPr>
      </w:pPr>
      <w:r>
        <w:rPr>
          <w:szCs w:val="28"/>
        </w:rPr>
        <w:t>KI-Assistenz</w:t>
      </w:r>
      <w:r>
        <w:rPr>
          <w:szCs w:val="28"/>
        </w:rPr>
        <w:t xml:space="preserve"> F13</w:t>
      </w:r>
      <w:bookmarkEnd w:id="0"/>
    </w:p>
    <w:p w:rsidR="00BF1FE8" w:rsidRDefault="00BF1FE8">
      <w:pPr>
        <w:pStyle w:val="Untertitel"/>
      </w:pPr>
    </w:p>
    <w:p w:rsidR="00BF1FE8" w:rsidRDefault="00BF1FE8"/>
    <w:p w:rsidR="00BF1FE8" w:rsidRDefault="008D3073">
      <w:pPr>
        <w:rPr>
          <w:rFonts w:asciiTheme="majorHAnsi" w:hAnsiTheme="majorHAnsi" w:cstheme="majorHAnsi"/>
        </w:rPr>
      </w:pPr>
      <w:r>
        <w:rPr>
          <w:rFonts w:cstheme="majorHAnsi"/>
        </w:rPr>
        <w:t>Version: [Versionsnummer]</w:t>
      </w:r>
    </w:p>
    <w:p w:rsidR="00BF1FE8" w:rsidRDefault="008D3073">
      <w:pPr>
        <w:rPr>
          <w:rFonts w:asciiTheme="majorHAnsi" w:hAnsiTheme="majorHAnsi" w:cstheme="majorHAnsi"/>
        </w:rPr>
      </w:pPr>
      <w:r>
        <w:rPr>
          <w:rFonts w:cstheme="majorHAnsi"/>
        </w:rPr>
        <w:t>Letzte Überarbeitung: [Datum letzter Überarbeitung]</w:t>
      </w:r>
    </w:p>
    <w:p w:rsidR="00BF1FE8" w:rsidRDefault="008D3073">
      <w:pPr>
        <w:rPr>
          <w:rFonts w:asciiTheme="majorHAnsi" w:hAnsiTheme="majorHAnsi" w:cstheme="majorHAnsi"/>
        </w:rPr>
      </w:pPr>
      <w:r>
        <w:rPr>
          <w:rFonts w:cstheme="majorHAnsi"/>
        </w:rPr>
        <w:t xml:space="preserve">Klassifikation: Projektinternes Dokument </w:t>
      </w:r>
    </w:p>
    <w:p w:rsidR="00BF1FE8" w:rsidRDefault="008D3073">
      <w:r>
        <w:rPr>
          <w:rFonts w:cstheme="majorHAnsi"/>
        </w:rPr>
        <w:t>Dokumentenverantwortliche: [Name und Organisation Dokumentenverantwortliche]</w:t>
      </w:r>
      <w:r>
        <w:br w:type="page"/>
      </w:r>
    </w:p>
    <w:p w:rsidR="00BF1FE8" w:rsidRDefault="008D3073">
      <w:pPr>
        <w:pStyle w:val="berschrift1"/>
        <w:numPr>
          <w:ilvl w:val="0"/>
          <w:numId w:val="0"/>
        </w:numPr>
        <w:spacing w:before="0"/>
        <w:ind w:left="284" w:hanging="284"/>
        <w:rPr>
          <w:rStyle w:val="Fett"/>
          <w:b/>
          <w:bCs/>
        </w:rPr>
      </w:pPr>
      <w:bookmarkStart w:id="1" w:name="_Toc203483940"/>
      <w:r>
        <w:rPr>
          <w:rStyle w:val="Fett"/>
          <w:b/>
          <w:bCs/>
        </w:rPr>
        <w:lastRenderedPageBreak/>
        <w:t>Zusammenfassung</w:t>
      </w:r>
      <w:bookmarkEnd w:id="1"/>
    </w:p>
    <w:p w:rsidR="00BF1FE8" w:rsidRDefault="008D3073">
      <w:r>
        <w:t>Dieses Betriebshandbuch beschreibt die Maßnahmen, die für den Betrieb de</w:t>
      </w:r>
      <w:r>
        <w:t>r</w:t>
      </w:r>
      <w:r>
        <w:t xml:space="preserve"> KI-Assistenz</w:t>
      </w:r>
      <w:r>
        <w:t xml:space="preserve"> F13 notwendig sind. Ein besonderer Fokus liegt dabei auf Maßnahmen des IT-Sicherheitskonzepts und des Datenschutzes</w:t>
      </w:r>
      <w:r>
        <w:t>.</w:t>
      </w:r>
    </w:p>
    <w:p w:rsidR="00BF1FE8" w:rsidRDefault="008D3073">
      <w:r>
        <w:br w:type="page"/>
      </w:r>
    </w:p>
    <w:p w:rsidR="00BF1FE8" w:rsidRDefault="008D3073">
      <w:pPr>
        <w:pStyle w:val="berschrift1"/>
        <w:numPr>
          <w:ilvl w:val="0"/>
          <w:numId w:val="0"/>
        </w:numPr>
        <w:spacing w:before="0"/>
        <w:ind w:left="284" w:hanging="284"/>
        <w:rPr>
          <w:rStyle w:val="Fett"/>
          <w:b/>
          <w:bCs/>
        </w:rPr>
      </w:pPr>
      <w:bookmarkStart w:id="2" w:name="_Toc203483941"/>
      <w:r>
        <w:rPr>
          <w:rStyle w:val="Fett"/>
          <w:b/>
          <w:bCs/>
        </w:rPr>
        <w:lastRenderedPageBreak/>
        <w:t>Dokumenteninformationen</w:t>
      </w:r>
      <w:bookmarkEnd w:id="2"/>
    </w:p>
    <w:tbl>
      <w:tblPr>
        <w:tblStyle w:val="Tabellenraster"/>
        <w:tblW w:w="9060" w:type="dxa"/>
        <w:tblLayout w:type="fixed"/>
        <w:tblLook w:val="0480" w:firstRow="0" w:lastRow="0" w:firstColumn="1" w:lastColumn="0" w:noHBand="0" w:noVBand="1"/>
      </w:tblPr>
      <w:tblGrid>
        <w:gridCol w:w="3045"/>
        <w:gridCol w:w="6015"/>
      </w:tblGrid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:rsidR="00BF1FE8" w:rsidRDefault="008D3073">
            <w:pPr>
              <w:spacing w:line="240" w:lineRule="auto"/>
            </w:pPr>
            <w:r>
              <w:t>Version:</w:t>
            </w:r>
          </w:p>
        </w:tc>
        <w:tc>
          <w:tcPr>
            <w:tcW w:w="601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:rsidR="00BF1FE8" w:rsidRDefault="008D3073">
            <w:pPr>
              <w:spacing w:line="240" w:lineRule="auto"/>
            </w:pPr>
            <w:r>
              <w:t>Klassifikatio</w:t>
            </w:r>
            <w:r>
              <w:t>n:</w:t>
            </w:r>
          </w:p>
        </w:tc>
        <w:tc>
          <w:tcPr>
            <w:tcW w:w="601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:rsidR="00BF1FE8" w:rsidRDefault="008D3073">
            <w:pPr>
              <w:spacing w:line="240" w:lineRule="auto"/>
            </w:pPr>
            <w:r>
              <w:t>Ersteller:</w:t>
            </w:r>
          </w:p>
        </w:tc>
        <w:tc>
          <w:tcPr>
            <w:tcW w:w="601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:rsidR="00BF1FE8" w:rsidRDefault="008D3073">
            <w:pPr>
              <w:spacing w:line="240" w:lineRule="auto"/>
            </w:pPr>
            <w:r>
              <w:t>Funktion des Erstellers:</w:t>
            </w:r>
          </w:p>
        </w:tc>
        <w:tc>
          <w:tcPr>
            <w:tcW w:w="601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:rsidR="00BF1FE8" w:rsidRDefault="008D3073">
            <w:pPr>
              <w:spacing w:line="240" w:lineRule="auto"/>
            </w:pPr>
            <w:r>
              <w:t>Letzte Überarbeitung:</w:t>
            </w:r>
          </w:p>
        </w:tc>
        <w:tc>
          <w:tcPr>
            <w:tcW w:w="601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:rsidR="00BF1FE8" w:rsidRDefault="008D3073">
            <w:pPr>
              <w:spacing w:line="240" w:lineRule="auto"/>
            </w:pPr>
            <w:r>
              <w:t>Nächste Überarbeitung:</w:t>
            </w:r>
          </w:p>
        </w:tc>
        <w:tc>
          <w:tcPr>
            <w:tcW w:w="601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:rsidR="00BF1FE8" w:rsidRDefault="008D3073">
            <w:pPr>
              <w:spacing w:line="240" w:lineRule="auto"/>
            </w:pPr>
            <w:r>
              <w:t>Freigegeben am:</w:t>
            </w:r>
          </w:p>
        </w:tc>
        <w:tc>
          <w:tcPr>
            <w:tcW w:w="601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:rsidR="00BF1FE8" w:rsidRDefault="008D3073">
            <w:pPr>
              <w:spacing w:line="240" w:lineRule="auto"/>
            </w:pPr>
            <w:r>
              <w:t>Freigegeben durch:</w:t>
            </w:r>
          </w:p>
        </w:tc>
        <w:tc>
          <w:tcPr>
            <w:tcW w:w="601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F1FE8" w:rsidRDefault="00BF1FE8"/>
    <w:p w:rsidR="00BF1FE8" w:rsidRDefault="008D3073">
      <w:pPr>
        <w:rPr>
          <w:rStyle w:val="Fett"/>
        </w:rPr>
      </w:pPr>
      <w:r>
        <w:rPr>
          <w:rStyle w:val="Fett"/>
        </w:rPr>
        <w:t>Dokumentenhistorie</w:t>
      </w:r>
    </w:p>
    <w:tbl>
      <w:tblPr>
        <w:tblStyle w:val="Tabellenraster"/>
        <w:tblW w:w="9060" w:type="dxa"/>
        <w:tblLayout w:type="fixed"/>
        <w:tblLook w:val="04A0" w:firstRow="1" w:lastRow="0" w:firstColumn="1" w:lastColumn="0" w:noHBand="0" w:noVBand="1"/>
      </w:tblPr>
      <w:tblGrid>
        <w:gridCol w:w="1109"/>
        <w:gridCol w:w="2334"/>
        <w:gridCol w:w="2222"/>
        <w:gridCol w:w="3395"/>
      </w:tblGrid>
      <w:tr w:rsidR="00BF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8D3073">
            <w:pPr>
              <w:spacing w:line="240" w:lineRule="auto"/>
            </w:pPr>
            <w:r>
              <w:t>Version</w:t>
            </w:r>
          </w:p>
        </w:tc>
        <w:tc>
          <w:tcPr>
            <w:tcW w:w="2334" w:type="dxa"/>
          </w:tcPr>
          <w:p w:rsidR="00BF1FE8" w:rsidRDefault="008D307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2222" w:type="dxa"/>
          </w:tcPr>
          <w:p w:rsidR="00BF1FE8" w:rsidRDefault="008D307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  <w:tc>
          <w:tcPr>
            <w:tcW w:w="3395" w:type="dxa"/>
          </w:tcPr>
          <w:p w:rsidR="00BF1FE8" w:rsidRDefault="008D307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</w:t>
            </w: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:rsidR="00BF1FE8" w:rsidRDefault="00BF1FE8">
            <w:pPr>
              <w:spacing w:line="240" w:lineRule="auto"/>
            </w:pPr>
          </w:p>
        </w:tc>
        <w:tc>
          <w:tcPr>
            <w:tcW w:w="2334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2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5" w:type="dxa"/>
          </w:tcPr>
          <w:p w:rsidR="00BF1FE8" w:rsidRDefault="00BF1FE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:rsidR="00BF1FE8" w:rsidRDefault="00BF1FE8"/>
    <w:p w:rsidR="00BF1FE8" w:rsidRDefault="00BF1FE8">
      <w:pPr>
        <w:rPr>
          <w:b/>
        </w:rPr>
      </w:pPr>
    </w:p>
    <w:p w:rsidR="00BF1FE8" w:rsidRDefault="00BF1FE8"/>
    <w:p w:rsidR="00BF1FE8" w:rsidRDefault="00BF1FE8"/>
    <w:p w:rsidR="00BF1FE8" w:rsidRDefault="008D3073">
      <w:r>
        <w:br w:type="page"/>
      </w:r>
    </w:p>
    <w:p w:rsidR="00BF1FE8" w:rsidRDefault="008D3073">
      <w:pPr>
        <w:pStyle w:val="berschrift1"/>
        <w:numPr>
          <w:ilvl w:val="0"/>
          <w:numId w:val="0"/>
        </w:numPr>
        <w:spacing w:before="0"/>
        <w:ind w:left="284" w:hanging="284"/>
      </w:pPr>
      <w:bookmarkStart w:id="3" w:name="_Toc203483942"/>
      <w:r>
        <w:lastRenderedPageBreak/>
        <w:t>Inhaltsverzeichnis</w:t>
      </w:r>
      <w:bookmarkEnd w:id="3"/>
    </w:p>
    <w:sdt>
      <w:sdtPr>
        <w:id w:val="1997836385"/>
        <w:docPartObj>
          <w:docPartGallery w:val="Table of Contents"/>
          <w:docPartUnique/>
        </w:docPartObj>
      </w:sdtPr>
      <w:sdtEndPr/>
      <w:sdtContent>
        <w:p w:rsidR="008D3073" w:rsidRDefault="008D3073">
          <w:pPr>
            <w:pStyle w:val="Verzeichnis1"/>
            <w:rPr>
              <w:rFonts w:eastAsiaTheme="minorEastAsia" w:cstheme="minorBidi"/>
              <w:noProof/>
              <w:szCs w:val="22"/>
            </w:rPr>
          </w:pPr>
          <w:r>
            <w:fldChar w:fldCharType="begin"/>
          </w:r>
          <w:r>
            <w:rPr>
              <w:rStyle w:val="Verzeichnissprung"/>
              <w:webHidden/>
            </w:rPr>
            <w:instrText xml:space="preserve"> TOC \z \o "1-3" \u \h</w:instrText>
          </w:r>
          <w:r>
            <w:rPr>
              <w:rStyle w:val="Verzeichnissprung"/>
            </w:rPr>
            <w:fldChar w:fldCharType="separate"/>
          </w:r>
          <w:hyperlink w:anchor="_Toc203483940" w:history="1">
            <w:r w:rsidRPr="00AA4E6B">
              <w:rPr>
                <w:rStyle w:val="Hyperlink"/>
                <w:rFonts w:eastAsiaTheme="majorEastAsia"/>
                <w:noProof/>
              </w:rPr>
              <w:t>Zusammenfassung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_Toc203483940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073" w:rsidRDefault="008D3073">
          <w:pPr>
            <w:pStyle w:val="Verzeichnis1"/>
            <w:rPr>
              <w:rFonts w:eastAsiaTheme="minorEastAsia" w:cstheme="minorBidi"/>
              <w:noProof/>
              <w:szCs w:val="22"/>
            </w:rPr>
          </w:pPr>
          <w:hyperlink w:anchor="_Toc203483941" w:history="1">
            <w:r w:rsidRPr="00AA4E6B">
              <w:rPr>
                <w:rStyle w:val="Hyperlink"/>
                <w:rFonts w:eastAsiaTheme="majorEastAsia"/>
                <w:noProof/>
              </w:rPr>
              <w:t>Dokumenteninformationen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_Toc203483941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073" w:rsidRDefault="008D3073">
          <w:pPr>
            <w:pStyle w:val="Verzeichnis1"/>
            <w:rPr>
              <w:rFonts w:eastAsiaTheme="minorEastAsia" w:cstheme="minorBidi"/>
              <w:noProof/>
              <w:szCs w:val="22"/>
            </w:rPr>
          </w:pPr>
          <w:hyperlink w:anchor="_Toc203483942" w:history="1">
            <w:r w:rsidRPr="00AA4E6B">
              <w:rPr>
                <w:rStyle w:val="Hyperlink"/>
                <w:rFonts w:eastAsiaTheme="majorEastAsia"/>
                <w:noProof/>
              </w:rPr>
              <w:t>Inhaltsverzeichnis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_Toc203483942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073" w:rsidRDefault="008D3073">
          <w:pPr>
            <w:pStyle w:val="Verzeichnis1"/>
            <w:rPr>
              <w:rFonts w:eastAsiaTheme="minorEastAsia" w:cstheme="minorBidi"/>
              <w:noProof/>
              <w:szCs w:val="22"/>
            </w:rPr>
          </w:pPr>
          <w:hyperlink w:anchor="_Toc203483943" w:history="1">
            <w:r w:rsidRPr="00AA4E6B">
              <w:rPr>
                <w:rStyle w:val="Hyperlink"/>
                <w:rFonts w:ascii="Arial Narrow" w:eastAsiaTheme="majorEastAsia" w:hAnsi="Arial Narrow"/>
                <w:noProof/>
              </w:rPr>
              <w:t>1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AA4E6B">
              <w:rPr>
                <w:rStyle w:val="Hyperlink"/>
                <w:rFonts w:ascii="Arial Narrow" w:eastAsiaTheme="majorEastAsia" w:hAnsi="Arial Narrow"/>
                <w:noProof/>
              </w:rPr>
              <w:t>Zuständigkeiten (ORP.1)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_Toc203483943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073" w:rsidRDefault="008D3073">
          <w:pPr>
            <w:pStyle w:val="Verzeichnis1"/>
            <w:rPr>
              <w:rFonts w:eastAsiaTheme="minorEastAsia" w:cstheme="minorBidi"/>
              <w:noProof/>
              <w:szCs w:val="22"/>
            </w:rPr>
          </w:pPr>
          <w:hyperlink w:anchor="_Toc203483944" w:history="1">
            <w:r w:rsidRPr="00AA4E6B">
              <w:rPr>
                <w:rStyle w:val="Hyperlink"/>
                <w:rFonts w:ascii="Arial Narrow" w:eastAsiaTheme="majorEastAsia" w:hAnsi="Arial Narrow"/>
                <w:noProof/>
              </w:rPr>
              <w:t>2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AA4E6B">
              <w:rPr>
                <w:rStyle w:val="Hyperlink"/>
                <w:rFonts w:ascii="Arial Narrow" w:eastAsiaTheme="majorEastAsia" w:hAnsi="Arial Narrow"/>
                <w:noProof/>
              </w:rPr>
              <w:t>Berechtigungsmanagement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_Toc203483944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1FE8" w:rsidRDefault="008D3073">
          <w:pPr>
            <w:pStyle w:val="Verzeichnis1"/>
            <w:rPr>
              <w:rFonts w:eastAsiaTheme="minorEastAsia" w:cstheme="minorBidi"/>
              <w:szCs w:val="22"/>
            </w:rPr>
          </w:pPr>
          <w:r>
            <w:rPr>
              <w:rStyle w:val="Verzeichnissprung"/>
            </w:rPr>
            <w:fldChar w:fldCharType="end"/>
          </w:r>
        </w:p>
      </w:sdtContent>
    </w:sdt>
    <w:p w:rsidR="00BF1FE8" w:rsidRDefault="00BF1FE8"/>
    <w:p w:rsidR="00BF1FE8" w:rsidRDefault="008D3073">
      <w:r>
        <w:br w:type="page"/>
      </w:r>
      <w:bookmarkStart w:id="4" w:name="_GoBack"/>
      <w:bookmarkEnd w:id="4"/>
    </w:p>
    <w:p w:rsidR="00BF1FE8" w:rsidRDefault="008D3073">
      <w:pPr>
        <w:pStyle w:val="berschrift1"/>
        <w:spacing w:before="0"/>
        <w:rPr>
          <w:rFonts w:ascii="Arial Narrow" w:hAnsi="Arial Narrow" w:hint="eastAsia"/>
          <w:sz w:val="28"/>
        </w:rPr>
      </w:pPr>
      <w:bookmarkStart w:id="5" w:name="_Toc203483943"/>
      <w:r>
        <w:rPr>
          <w:rFonts w:ascii="Arial Narrow" w:hAnsi="Arial Narrow"/>
          <w:sz w:val="28"/>
        </w:rPr>
        <w:lastRenderedPageBreak/>
        <w:t>Zuständigkeiten (ORP.1)</w:t>
      </w:r>
      <w:bookmarkEnd w:id="5"/>
    </w:p>
    <w:p w:rsidR="00BF1FE8" w:rsidRDefault="008D3073">
      <w:r>
        <w:t xml:space="preserve">Grundsätzlich gelten übergeordnet die Vorgaben </w:t>
      </w:r>
      <w:r>
        <w:rPr>
          <w:color w:val="FF0000"/>
        </w:rPr>
        <w:t>[Land/Kommune/Behörde]</w:t>
      </w:r>
      <w:r>
        <w:t xml:space="preserve"> und ressortspezifischen Zuständigkeiten.</w:t>
      </w:r>
    </w:p>
    <w:p w:rsidR="00BF1FE8" w:rsidRDefault="008D3073">
      <w:r>
        <w:t xml:space="preserve">Seitens </w:t>
      </w:r>
      <w:r>
        <w:rPr>
          <w:color w:val="FF0000"/>
        </w:rPr>
        <w:t>[Land/Kommune/Behörde]</w:t>
      </w:r>
      <w:r>
        <w:t xml:space="preserve"> sind diese im Kon</w:t>
      </w:r>
      <w:r>
        <w:t xml:space="preserve">text der Informationssicherheit in der </w:t>
      </w:r>
      <w:r>
        <w:rPr>
          <w:color w:val="FF0000"/>
        </w:rPr>
        <w:t xml:space="preserve">[rechtliche Grundlage für Informationssicherheit] </w:t>
      </w:r>
      <w:r>
        <w:t xml:space="preserve">geregelt. </w:t>
      </w:r>
    </w:p>
    <w:p w:rsidR="00BF1FE8" w:rsidRDefault="008D3073">
      <w:r>
        <w:t xml:space="preserve">Seitens </w:t>
      </w:r>
      <w:r>
        <w:rPr>
          <w:color w:val="FF0000"/>
        </w:rPr>
        <w:t>[fachlich verantwortliche Organisationseinheit]</w:t>
      </w:r>
      <w:r>
        <w:t xml:space="preserve"> sind die Zuständigkeiten unter anderem im Geschäftsverteilungsplan dokumentiert. Bisher wurden für d</w:t>
      </w:r>
      <w:r>
        <w:t>as Vorhaben folgende Zuständigkeiten einbezogen:</w:t>
      </w:r>
    </w:p>
    <w:p w:rsidR="00BF1FE8" w:rsidRDefault="008D3073">
      <w:pPr>
        <w:pStyle w:val="Listenabsatz"/>
        <w:numPr>
          <w:ilvl w:val="0"/>
          <w:numId w:val="4"/>
        </w:numPr>
      </w:pPr>
      <w:r>
        <w:t>Projektbezogene Mitarbeiter bzw. Entwicklungsteam</w:t>
      </w:r>
    </w:p>
    <w:p w:rsidR="00BF1FE8" w:rsidRDefault="008D3073">
      <w:pPr>
        <w:pStyle w:val="Listenabsatz"/>
        <w:numPr>
          <w:ilvl w:val="0"/>
          <w:numId w:val="4"/>
        </w:numPr>
      </w:pPr>
      <w:r>
        <w:t xml:space="preserve">Datenschutzbeauftragte </w:t>
      </w:r>
    </w:p>
    <w:p w:rsidR="00BF1FE8" w:rsidRDefault="008D3073">
      <w:pPr>
        <w:pStyle w:val="Listenabsatz"/>
        <w:numPr>
          <w:ilvl w:val="0"/>
          <w:numId w:val="4"/>
        </w:numPr>
      </w:pPr>
      <w:r>
        <w:t>Informationssicherheitsbeauftragter</w:t>
      </w:r>
    </w:p>
    <w:p w:rsidR="00BF1FE8" w:rsidRDefault="008D3073">
      <w:pPr>
        <w:pStyle w:val="Listenabsatz"/>
        <w:numPr>
          <w:ilvl w:val="0"/>
          <w:numId w:val="4"/>
        </w:numPr>
      </w:pPr>
      <w:r>
        <w:t>Personalrat</w:t>
      </w:r>
    </w:p>
    <w:p w:rsidR="00BF1FE8" w:rsidRDefault="008D3073">
      <w:pPr>
        <w:pStyle w:val="Listenabsatz"/>
        <w:numPr>
          <w:ilvl w:val="0"/>
          <w:numId w:val="4"/>
        </w:numPr>
      </w:pPr>
      <w:r>
        <w:t>Geheimschutzbeauftragte</w:t>
      </w:r>
    </w:p>
    <w:p w:rsidR="00BF1FE8" w:rsidRDefault="008D3073">
      <w:pPr>
        <w:pStyle w:val="Listenabsatz"/>
        <w:numPr>
          <w:ilvl w:val="0"/>
          <w:numId w:val="4"/>
        </w:numPr>
      </w:pPr>
      <w:r>
        <w:t>Justiziariat</w:t>
      </w:r>
    </w:p>
    <w:p w:rsidR="00BF1FE8" w:rsidRDefault="008D3073">
      <w:pPr>
        <w:pStyle w:val="Listenabsatz"/>
        <w:numPr>
          <w:ilvl w:val="0"/>
          <w:numId w:val="4"/>
        </w:numPr>
      </w:pPr>
      <w:r>
        <w:t>…</w:t>
      </w:r>
    </w:p>
    <w:p w:rsidR="00BF1FE8" w:rsidRDefault="00BF1FE8"/>
    <w:p w:rsidR="00BF1FE8" w:rsidRDefault="008D3073">
      <w:r>
        <w:t>Es bestehen folgende Aufgaben und Funktionen:</w:t>
      </w:r>
    </w:p>
    <w:p w:rsidR="00BF1FE8" w:rsidRDefault="008D3073">
      <w:pPr>
        <w:pStyle w:val="Listenabsatz"/>
        <w:numPr>
          <w:ilvl w:val="0"/>
          <w:numId w:val="7"/>
        </w:numPr>
      </w:pPr>
      <w:r>
        <w:rPr>
          <w:b/>
        </w:rPr>
        <w:t xml:space="preserve">Kontrollierend / Entscheidungen: Budgetrelevante Zeichnungen und Vertragsbezogenen Zeichnungen  </w:t>
      </w:r>
    </w:p>
    <w:p w:rsidR="00BF1FE8" w:rsidRDefault="00BF1FE8">
      <w:pPr>
        <w:pStyle w:val="Listenabsatz"/>
        <w:rPr>
          <w:b/>
        </w:rPr>
      </w:pPr>
    </w:p>
    <w:p w:rsidR="00BF1FE8" w:rsidRDefault="008D3073">
      <w:pPr>
        <w:pStyle w:val="Listenabsatz"/>
        <w:rPr>
          <w:color w:val="FF0000"/>
        </w:rPr>
      </w:pPr>
      <w:r>
        <w:rPr>
          <w:color w:val="FF0000"/>
        </w:rPr>
        <w:t>[Leitung fachlich verantwortliche Organisationseinheit]</w:t>
      </w:r>
    </w:p>
    <w:p w:rsidR="00BF1FE8" w:rsidRDefault="00BF1FE8">
      <w:pPr>
        <w:pStyle w:val="Listenabsatz"/>
      </w:pPr>
    </w:p>
    <w:p w:rsidR="00BF1FE8" w:rsidRDefault="008D3073">
      <w:pPr>
        <w:pStyle w:val="Listenabsatz"/>
        <w:numPr>
          <w:ilvl w:val="0"/>
          <w:numId w:val="7"/>
        </w:numPr>
      </w:pPr>
      <w:r>
        <w:rPr>
          <w:b/>
        </w:rPr>
        <w:t xml:space="preserve">Vorhabenverantwortung mit operativer Umsetzungsverantwortung im </w:t>
      </w:r>
      <w:r>
        <w:rPr>
          <w:b/>
          <w:color w:val="FF0000"/>
        </w:rPr>
        <w:t xml:space="preserve">[fachlich verantwortliche </w:t>
      </w:r>
      <w:r>
        <w:rPr>
          <w:b/>
          <w:color w:val="FF0000"/>
        </w:rPr>
        <w:t>Organisationseinheit]</w:t>
      </w:r>
      <w:r>
        <w:rPr>
          <w:b/>
        </w:rPr>
        <w:t xml:space="preserve"> und operativer Verantwortung für die Dienstleistersteuerung (</w:t>
      </w:r>
      <w:r>
        <w:rPr>
          <w:b/>
          <w:color w:val="FF0000"/>
        </w:rPr>
        <w:t>[IT-Dienstleister]</w:t>
      </w:r>
      <w:r>
        <w:rPr>
          <w:b/>
        </w:rPr>
        <w:t xml:space="preserve">): </w:t>
      </w:r>
    </w:p>
    <w:p w:rsidR="00BF1FE8" w:rsidRDefault="00BF1FE8">
      <w:pPr>
        <w:pStyle w:val="Listenabsatz"/>
      </w:pPr>
    </w:p>
    <w:p w:rsidR="00BF1FE8" w:rsidRDefault="008D3073">
      <w:pPr>
        <w:pStyle w:val="Listenabsatz"/>
        <w:rPr>
          <w:color w:val="FF0000"/>
        </w:rPr>
      </w:pPr>
      <w:r>
        <w:rPr>
          <w:color w:val="FF0000"/>
        </w:rPr>
        <w:t>[Namen der für die Steuerung verantwortlichen]</w:t>
      </w:r>
    </w:p>
    <w:p w:rsidR="00BF1FE8" w:rsidRDefault="00BF1FE8">
      <w:pPr>
        <w:pStyle w:val="Listenabsatz"/>
      </w:pPr>
    </w:p>
    <w:p w:rsidR="00BF1FE8" w:rsidRDefault="008D3073">
      <w:pPr>
        <w:pStyle w:val="Listenabsatz"/>
        <w:numPr>
          <w:ilvl w:val="0"/>
          <w:numId w:val="7"/>
        </w:numPr>
      </w:pPr>
      <w:r>
        <w:rPr>
          <w:b/>
        </w:rPr>
        <w:t>Fachverantwortliche für Informationssicherheit</w:t>
      </w:r>
      <w:r>
        <w:t>:</w:t>
      </w:r>
      <w:r>
        <w:br/>
        <w:t xml:space="preserve">Im Bezug zur </w:t>
      </w:r>
      <w:r>
        <w:rPr>
          <w:color w:val="FF0000"/>
        </w:rPr>
        <w:t xml:space="preserve">[mögliche IT-Sicherheitsleitlinie] </w:t>
      </w:r>
      <w:r>
        <w:t>gilt:</w:t>
      </w:r>
    </w:p>
    <w:p w:rsidR="00BF1FE8" w:rsidRDefault="00BF1FE8">
      <w:pPr>
        <w:pStyle w:val="Listenabsatz"/>
      </w:pPr>
    </w:p>
    <w:p w:rsidR="00BF1FE8" w:rsidRDefault="008D3073">
      <w:pPr>
        <w:pStyle w:val="Listenabsatz"/>
        <w:numPr>
          <w:ilvl w:val="1"/>
          <w:numId w:val="3"/>
        </w:numPr>
        <w:contextualSpacing w:val="0"/>
      </w:pPr>
      <w:r>
        <w:rPr>
          <w:color w:val="FF0000"/>
        </w:rPr>
        <w:t>[Name der Person]</w:t>
      </w:r>
      <w:r>
        <w:t xml:space="preserve"> übernimmt die Rolle des Fachverantwortlichen. In der Rolle ist er/sie kontrollierend tätig.   </w:t>
      </w:r>
    </w:p>
    <w:p w:rsidR="00BF1FE8" w:rsidRDefault="008D3073">
      <w:pPr>
        <w:pStyle w:val="Listenabsatz"/>
        <w:numPr>
          <w:ilvl w:val="1"/>
          <w:numId w:val="3"/>
        </w:numPr>
        <w:contextualSpacing w:val="0"/>
      </w:pPr>
      <w:r>
        <w:t xml:space="preserve">Für die Sicherstellung der Umsetzung von Informationssicherheitsmaßnahmen ist </w:t>
      </w:r>
      <w:r>
        <w:rPr>
          <w:color w:val="FF0000"/>
        </w:rPr>
        <w:t xml:space="preserve">[Rolle] </w:t>
      </w:r>
      <w:r>
        <w:t xml:space="preserve">zuständig. </w:t>
      </w:r>
    </w:p>
    <w:p w:rsidR="00BF1FE8" w:rsidRDefault="008D3073">
      <w:pPr>
        <w:pStyle w:val="Listenabsatz"/>
        <w:numPr>
          <w:ilvl w:val="1"/>
          <w:numId w:val="3"/>
        </w:numPr>
        <w:contextualSpacing w:val="0"/>
        <w:rPr>
          <w:color w:val="FF0000"/>
        </w:rPr>
      </w:pPr>
      <w:r>
        <w:rPr>
          <w:color w:val="FF0000"/>
        </w:rPr>
        <w:t xml:space="preserve">[Beschreibung der </w:t>
      </w:r>
      <w:proofErr w:type="spellStart"/>
      <w:r>
        <w:rPr>
          <w:color w:val="FF0000"/>
        </w:rPr>
        <w:t>Governance</w:t>
      </w:r>
      <w:proofErr w:type="spellEnd"/>
      <w:r>
        <w:rPr>
          <w:color w:val="FF0000"/>
        </w:rPr>
        <w:t xml:space="preserve"> zur Steuerung u</w:t>
      </w:r>
      <w:r>
        <w:rPr>
          <w:color w:val="FF0000"/>
        </w:rPr>
        <w:t>nd Umsetzung der Informationssicherheit]</w:t>
      </w:r>
    </w:p>
    <w:p w:rsidR="00BF1FE8" w:rsidRDefault="00BF1FE8">
      <w:pPr>
        <w:pStyle w:val="Listenabsatz"/>
        <w:contextualSpacing w:val="0"/>
      </w:pPr>
    </w:p>
    <w:p w:rsidR="00BF1FE8" w:rsidRDefault="008D3073">
      <w:pPr>
        <w:pStyle w:val="Listenabsatz"/>
        <w:numPr>
          <w:ilvl w:val="0"/>
          <w:numId w:val="7"/>
        </w:numPr>
        <w:contextualSpacing w:val="0"/>
      </w:pPr>
      <w:r>
        <w:rPr>
          <w:b/>
        </w:rPr>
        <w:t>Dienstleister – Entwicklung und Betrieb der Anwendung</w:t>
      </w:r>
      <w:r>
        <w:t xml:space="preserve">: </w:t>
      </w:r>
    </w:p>
    <w:p w:rsidR="00BF1FE8" w:rsidRDefault="008D3073">
      <w:pPr>
        <w:pStyle w:val="Listenabsatz"/>
        <w:contextualSpacing w:val="0"/>
        <w:rPr>
          <w:color w:val="FF0000"/>
          <w:lang w:val="en-GB"/>
        </w:rPr>
      </w:pPr>
      <w:r>
        <w:rPr>
          <w:color w:val="FF0000"/>
          <w:lang w:val="en-GB"/>
        </w:rPr>
        <w:t>[</w:t>
      </w:r>
      <w:proofErr w:type="spellStart"/>
      <w:r>
        <w:rPr>
          <w:color w:val="FF0000"/>
          <w:lang w:val="en-GB"/>
        </w:rPr>
        <w:t>Namen</w:t>
      </w:r>
      <w:proofErr w:type="spellEnd"/>
      <w:r>
        <w:rPr>
          <w:color w:val="FF0000"/>
          <w:lang w:val="en-GB"/>
        </w:rPr>
        <w:t xml:space="preserve"> der </w:t>
      </w:r>
      <w:proofErr w:type="spellStart"/>
      <w:r>
        <w:rPr>
          <w:color w:val="FF0000"/>
          <w:lang w:val="en-GB"/>
        </w:rPr>
        <w:t>Dienstleister</w:t>
      </w:r>
      <w:proofErr w:type="spellEnd"/>
      <w:r>
        <w:rPr>
          <w:color w:val="FF0000"/>
          <w:lang w:val="en-GB"/>
        </w:rPr>
        <w:t>]</w:t>
      </w:r>
    </w:p>
    <w:p w:rsidR="00BF1FE8" w:rsidRDefault="00BF1FE8">
      <w:pPr>
        <w:pStyle w:val="Listenabsatz"/>
        <w:rPr>
          <w:lang w:val="en-GB"/>
        </w:rPr>
      </w:pPr>
    </w:p>
    <w:p w:rsidR="00BF1FE8" w:rsidRDefault="008D3073">
      <w:pPr>
        <w:pStyle w:val="Listenabsatz"/>
        <w:numPr>
          <w:ilvl w:val="0"/>
          <w:numId w:val="7"/>
        </w:numPr>
        <w:contextualSpacing w:val="0"/>
        <w:rPr>
          <w:b/>
        </w:rPr>
      </w:pPr>
      <w:r>
        <w:rPr>
          <w:b/>
        </w:rPr>
        <w:lastRenderedPageBreak/>
        <w:t>Dienstleister – Infrastruktur für die Anwendung</w:t>
      </w:r>
    </w:p>
    <w:p w:rsidR="00BF1FE8" w:rsidRDefault="008D3073">
      <w:pPr>
        <w:pStyle w:val="Listenabsatz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[Rollen und Namen der Dienstleister für Infrastruktur]</w:t>
      </w:r>
    </w:p>
    <w:p w:rsidR="00BF1FE8" w:rsidRDefault="00BF1FE8">
      <w:pPr>
        <w:pStyle w:val="Listenabsatz"/>
      </w:pPr>
    </w:p>
    <w:p w:rsidR="00BF1FE8" w:rsidRDefault="008D3073">
      <w:pPr>
        <w:pStyle w:val="Listenabsatz"/>
        <w:numPr>
          <w:ilvl w:val="0"/>
          <w:numId w:val="7"/>
        </w:numPr>
        <w:contextualSpacing w:val="0"/>
        <w:rPr>
          <w:color w:val="FF0000"/>
        </w:rPr>
      </w:pPr>
      <w:r>
        <w:rPr>
          <w:b/>
          <w:color w:val="FF0000"/>
        </w:rPr>
        <w:t>[Weitere Dienstleister]</w:t>
      </w:r>
    </w:p>
    <w:p w:rsidR="00BF1FE8" w:rsidRDefault="008D3073">
      <w:pPr>
        <w:pStyle w:val="berschrift1"/>
        <w:rPr>
          <w:rFonts w:ascii="Arial Narrow" w:hAnsi="Arial Narrow" w:hint="eastAsia"/>
          <w:sz w:val="28"/>
        </w:rPr>
      </w:pPr>
      <w:bookmarkStart w:id="6" w:name="_Toc203483944"/>
      <w:r>
        <w:rPr>
          <w:rFonts w:ascii="Arial Narrow" w:hAnsi="Arial Narrow"/>
          <w:sz w:val="28"/>
        </w:rPr>
        <w:t>Ber</w:t>
      </w:r>
      <w:r>
        <w:rPr>
          <w:rFonts w:ascii="Arial Narrow" w:hAnsi="Arial Narrow"/>
          <w:sz w:val="28"/>
        </w:rPr>
        <w:t>echtigungsmanagement</w:t>
      </w:r>
      <w:bookmarkEnd w:id="6"/>
    </w:p>
    <w:p w:rsidR="00BF1FE8" w:rsidRDefault="008D3073">
      <w:pPr>
        <w:pStyle w:val="Listenabsatz"/>
        <w:numPr>
          <w:ilvl w:val="0"/>
          <w:numId w:val="5"/>
        </w:numPr>
        <w:rPr>
          <w:b/>
        </w:rPr>
      </w:pPr>
      <w:r>
        <w:rPr>
          <w:b/>
        </w:rPr>
        <w:t>Dokumentation</w:t>
      </w:r>
      <w:r>
        <w:rPr>
          <w:b/>
        </w:rPr>
        <w:br/>
      </w:r>
      <w:r>
        <w:rPr>
          <w:color w:val="FF0000"/>
        </w:rPr>
        <w:t xml:space="preserve">[Beschreibung der </w:t>
      </w:r>
      <w:proofErr w:type="spellStart"/>
      <w:r>
        <w:rPr>
          <w:color w:val="FF0000"/>
        </w:rPr>
        <w:t>Vorhabensdokumentation</w:t>
      </w:r>
      <w:proofErr w:type="spellEnd"/>
      <w:r>
        <w:rPr>
          <w:color w:val="FF0000"/>
        </w:rPr>
        <w:t>]</w:t>
      </w:r>
    </w:p>
    <w:p w:rsidR="00BF1FE8" w:rsidRDefault="008D3073">
      <w:pPr>
        <w:pStyle w:val="Listenabsatz"/>
        <w:numPr>
          <w:ilvl w:val="0"/>
          <w:numId w:val="5"/>
        </w:numPr>
        <w:rPr>
          <w:b/>
        </w:rPr>
      </w:pPr>
      <w:r>
        <w:rPr>
          <w:b/>
        </w:rPr>
        <w:t>Infrastruktur</w:t>
      </w:r>
      <w:r>
        <w:rPr>
          <w:b/>
        </w:rPr>
        <w:br/>
      </w:r>
      <w:r>
        <w:rPr>
          <w:color w:val="FF0000"/>
        </w:rPr>
        <w:t>[Beschreibung des Rollen- und Rechtekonzepts der Infrastruktur sowie Nennung der berechtigten Personen]</w:t>
      </w:r>
    </w:p>
    <w:p w:rsidR="00BF1FE8" w:rsidRDefault="008D3073">
      <w:pPr>
        <w:pStyle w:val="Listenabsatz"/>
        <w:numPr>
          <w:ilvl w:val="0"/>
          <w:numId w:val="5"/>
        </w:numPr>
        <w:rPr>
          <w:b/>
          <w:color w:val="FF0000"/>
        </w:rPr>
      </w:pPr>
      <w:r>
        <w:rPr>
          <w:b/>
          <w:color w:val="FF0000"/>
        </w:rPr>
        <w:t>[Projektspezifische Schnittstelle für Wissensdatenbank-RAG]</w:t>
      </w:r>
      <w:r>
        <w:rPr>
          <w:b/>
          <w:color w:val="FF0000"/>
        </w:rPr>
        <w:br/>
      </w:r>
      <w:r>
        <w:rPr>
          <w:color w:val="FF0000"/>
        </w:rPr>
        <w:t>[</w:t>
      </w:r>
      <w:r>
        <w:rPr>
          <w:color w:val="FF0000"/>
        </w:rPr>
        <w:t>Beschreibung des Rollen- und Rechtekonzepts der Infrastruktur]</w:t>
      </w:r>
    </w:p>
    <w:p w:rsidR="00BF1FE8" w:rsidRDefault="008D3073">
      <w:pPr>
        <w:pStyle w:val="Listenabsatz"/>
        <w:numPr>
          <w:ilvl w:val="0"/>
          <w:numId w:val="5"/>
        </w:numPr>
      </w:pPr>
      <w:r>
        <w:rPr>
          <w:b/>
        </w:rPr>
        <w:t>Anwendungszugriff</w:t>
      </w:r>
      <w:r>
        <w:rPr>
          <w:b/>
        </w:rPr>
        <w:br/>
      </w:r>
      <w:r>
        <w:rPr>
          <w:color w:val="FF0000"/>
        </w:rPr>
        <w:t xml:space="preserve">[Beschreibung des Anwendungszugriffs bzw. Authentisierung von Nutzenden] </w:t>
      </w:r>
    </w:p>
    <w:p w:rsidR="00BF1FE8" w:rsidRDefault="008D3073">
      <w:pPr>
        <w:pStyle w:val="Listenabsatz"/>
        <w:numPr>
          <w:ilvl w:val="0"/>
          <w:numId w:val="5"/>
        </w:numPr>
        <w:rPr>
          <w:b/>
        </w:rPr>
      </w:pPr>
      <w:r>
        <w:rPr>
          <w:b/>
        </w:rPr>
        <w:t>Feedbackdatenbank</w:t>
      </w:r>
      <w:r>
        <w:rPr>
          <w:b/>
        </w:rPr>
        <w:br/>
      </w:r>
      <w:r>
        <w:rPr>
          <w:color w:val="FF0000"/>
        </w:rPr>
        <w:t>[Beschreibung des Rollen- und Rechtekonzepts der Feedbackdatenbank]</w:t>
      </w:r>
    </w:p>
    <w:sectPr w:rsidR="00BF1FE8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D3073">
      <w:pPr>
        <w:spacing w:after="0" w:line="240" w:lineRule="auto"/>
      </w:pPr>
      <w:r>
        <w:separator/>
      </w:r>
    </w:p>
  </w:endnote>
  <w:endnote w:type="continuationSeparator" w:id="0">
    <w:p w:rsidR="00000000" w:rsidRDefault="008D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1"/>
    <w:family w:val="swiss"/>
    <w:pitch w:val="variable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4359324"/>
      <w:docPartObj>
        <w:docPartGallery w:val="Page Numbers (Bottom of Page)"/>
        <w:docPartUnique/>
      </w:docPartObj>
    </w:sdtPr>
    <w:sdtEndPr/>
    <w:sdtContent>
      <w:p w:rsidR="00BF1FE8" w:rsidRDefault="008D3073">
        <w:pPr>
          <w:pStyle w:val="Fuzeile"/>
        </w:pPr>
        <w:r>
          <w:t xml:space="preserve">Seite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  <w:r>
          <w:t xml:space="preserve"> (von 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t>6</w:t>
        </w:r>
        <w:r>
          <w:fldChar w:fldCharType="end"/>
        </w:r>
        <w:r>
          <w:t>)</w:t>
        </w:r>
      </w:p>
    </w:sdtContent>
  </w:sdt>
  <w:p w:rsidR="00BF1FE8" w:rsidRDefault="00BF1F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D3073">
      <w:pPr>
        <w:spacing w:after="0" w:line="240" w:lineRule="auto"/>
      </w:pPr>
      <w:r>
        <w:separator/>
      </w:r>
    </w:p>
  </w:footnote>
  <w:footnote w:type="continuationSeparator" w:id="0">
    <w:p w:rsidR="00000000" w:rsidRDefault="008D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FE8" w:rsidRDefault="008D3073">
    <w:pPr>
      <w:pStyle w:val="Kopfzeile"/>
      <w:rPr>
        <w:rFonts w:asciiTheme="majorHAnsi" w:hAnsiTheme="majorHAnsi" w:cstheme="majorHAnsi"/>
        <w:szCs w:val="22"/>
      </w:rPr>
    </w:pPr>
    <w:r>
      <w:rPr>
        <w:rFonts w:cstheme="majorHAnsi"/>
        <w:szCs w:val="22"/>
      </w:rPr>
      <w:t>F13 Betriebshandbuch</w:t>
    </w:r>
  </w:p>
  <w:p w:rsidR="00BF1FE8" w:rsidRDefault="008D3073">
    <w:pPr>
      <w:pStyle w:val="Kopfzeile"/>
      <w:spacing w:after="360"/>
      <w:rPr>
        <w:rFonts w:asciiTheme="majorHAnsi" w:hAnsiTheme="majorHAnsi" w:cstheme="majorHAnsi"/>
        <w:szCs w:val="22"/>
      </w:rPr>
    </w:pPr>
    <w:r>
      <w:rPr>
        <w:rFonts w:cstheme="majorHAnsi"/>
        <w:szCs w:val="22"/>
      </w:rPr>
      <w:t xml:space="preserve">Dateiname: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FILENAME </w:instrText>
    </w:r>
    <w:r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Betriebshandbuch KI-Assistenz F13 v1.docx</w:t>
    </w:r>
    <w:r>
      <w:rPr>
        <w:rFonts w:cs="Arial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7BCB"/>
    <w:multiLevelType w:val="multilevel"/>
    <w:tmpl w:val="E3B42E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15156F"/>
    <w:multiLevelType w:val="multilevel"/>
    <w:tmpl w:val="E3E6847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358869DE"/>
    <w:multiLevelType w:val="multilevel"/>
    <w:tmpl w:val="702E1F3C"/>
    <w:lvl w:ilvl="0">
      <w:start w:val="1"/>
      <w:numFmt w:val="bullet"/>
      <w:pStyle w:val="Punktierung"/>
      <w:lvlText w:val="•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color w:val="E8D20B" w:themeColor="accent1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283"/>
      </w:pPr>
      <w:rPr>
        <w:rFonts w:ascii="Cambria" w:hAnsi="Cambria" w:cs="Cambria" w:hint="default"/>
        <w:color w:val="E8D20B" w:themeColor="accent1"/>
      </w:rPr>
    </w:lvl>
    <w:lvl w:ilvl="2">
      <w:start w:val="1"/>
      <w:numFmt w:val="bullet"/>
      <w:lvlText w:val="∘"/>
      <w:lvlJc w:val="left"/>
      <w:pPr>
        <w:tabs>
          <w:tab w:val="num" w:pos="1417"/>
        </w:tabs>
        <w:ind w:left="1417" w:hanging="283"/>
      </w:pPr>
      <w:rPr>
        <w:rFonts w:ascii="Cambria" w:hAnsi="Cambria" w:cs="Cambria" w:hint="default"/>
        <w:color w:val="E8D20B" w:themeColor="accent1"/>
      </w:rPr>
    </w:lvl>
    <w:lvl w:ilvl="3">
      <w:start w:val="1"/>
      <w:numFmt w:val="bullet"/>
      <w:lvlText w:val="∗"/>
      <w:lvlJc w:val="left"/>
      <w:pPr>
        <w:tabs>
          <w:tab w:val="num" w:pos="1984"/>
        </w:tabs>
        <w:ind w:left="1984" w:hanging="283"/>
      </w:pPr>
      <w:rPr>
        <w:rFonts w:ascii="Cambria" w:hAnsi="Cambria" w:cs="Cambria" w:hint="default"/>
        <w:color w:val="E8D20B" w:themeColor="accent1"/>
      </w:rPr>
    </w:lvl>
    <w:lvl w:ilvl="4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Cambria" w:hAnsi="Cambria" w:cs="Cambria" w:hint="default"/>
        <w:color w:val="E8D20B" w:themeColor="accent1"/>
      </w:rPr>
    </w:lvl>
    <w:lvl w:ilvl="5">
      <w:start w:val="1"/>
      <w:numFmt w:val="bullet"/>
      <w:lvlText w:val="–"/>
      <w:lvlJc w:val="left"/>
      <w:pPr>
        <w:tabs>
          <w:tab w:val="num" w:pos="3118"/>
        </w:tabs>
        <w:ind w:left="3118" w:hanging="283"/>
      </w:pPr>
      <w:rPr>
        <w:rFonts w:ascii="Cambria" w:hAnsi="Cambria" w:cs="Cambria" w:hint="default"/>
        <w:color w:val="E8D20B" w:themeColor="accent1"/>
      </w:rPr>
    </w:lvl>
    <w:lvl w:ilvl="6">
      <w:start w:val="1"/>
      <w:numFmt w:val="bullet"/>
      <w:lvlText w:val="∘"/>
      <w:lvlJc w:val="left"/>
      <w:pPr>
        <w:tabs>
          <w:tab w:val="num" w:pos="3685"/>
        </w:tabs>
        <w:ind w:left="3685" w:hanging="283"/>
      </w:pPr>
      <w:rPr>
        <w:rFonts w:ascii="Cambria" w:hAnsi="Cambria" w:cs="Cambria" w:hint="default"/>
        <w:color w:val="E8D20B" w:themeColor="accent1"/>
      </w:rPr>
    </w:lvl>
    <w:lvl w:ilvl="7">
      <w:start w:val="1"/>
      <w:numFmt w:val="bullet"/>
      <w:lvlText w:val="∗"/>
      <w:lvlJc w:val="left"/>
      <w:pPr>
        <w:tabs>
          <w:tab w:val="num" w:pos="4252"/>
        </w:tabs>
        <w:ind w:left="4252" w:hanging="283"/>
      </w:pPr>
      <w:rPr>
        <w:rFonts w:ascii="Cambria" w:hAnsi="Cambria" w:cs="Cambria" w:hint="default"/>
        <w:color w:val="E8D20B" w:themeColor="accent1"/>
      </w:rPr>
    </w:lvl>
    <w:lvl w:ilvl="8">
      <w:start w:val="1"/>
      <w:numFmt w:val="bullet"/>
      <w:lvlText w:val="•"/>
      <w:lvlJc w:val="left"/>
      <w:pPr>
        <w:tabs>
          <w:tab w:val="num" w:pos="4819"/>
        </w:tabs>
        <w:ind w:left="4819" w:hanging="283"/>
      </w:pPr>
      <w:rPr>
        <w:rFonts w:ascii="Cambria" w:hAnsi="Cambria" w:cs="Cambria" w:hint="default"/>
        <w:color w:val="E8D20B" w:themeColor="accent1"/>
      </w:rPr>
    </w:lvl>
  </w:abstractNum>
  <w:abstractNum w:abstractNumId="3" w15:restartNumberingAfterBreak="0">
    <w:nsid w:val="54290311"/>
    <w:multiLevelType w:val="multilevel"/>
    <w:tmpl w:val="C9487A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663E56"/>
    <w:multiLevelType w:val="multilevel"/>
    <w:tmpl w:val="5B2E6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D783233"/>
    <w:multiLevelType w:val="multilevel"/>
    <w:tmpl w:val="05640F12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284" w:hanging="28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68" w:hanging="28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852" w:hanging="28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567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420" w:hanging="284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704" w:hanging="284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988" w:hanging="284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2272" w:hanging="284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2556" w:hanging="284"/>
      </w:pPr>
    </w:lvl>
  </w:abstractNum>
  <w:abstractNum w:abstractNumId="6" w15:restartNumberingAfterBreak="0">
    <w:nsid w:val="7F7919AE"/>
    <w:multiLevelType w:val="multilevel"/>
    <w:tmpl w:val="A96AE5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8"/>
    <w:rsid w:val="00676760"/>
    <w:rsid w:val="008D3073"/>
    <w:rsid w:val="00B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7FEB"/>
  <w15:docId w15:val="{8CA82016-414D-4F82-9CEA-BBB9E00F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C0009"/>
    <w:pPr>
      <w:suppressAutoHyphens w:val="0"/>
      <w:spacing w:after="120" w:line="276" w:lineRule="auto"/>
    </w:pPr>
    <w:rPr>
      <w:rFonts w:eastAsia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C83"/>
    <w:pPr>
      <w:keepNext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2342"/>
    <w:pPr>
      <w:keepNext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42342"/>
    <w:pPr>
      <w:keepNext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70C8"/>
    <w:pPr>
      <w:keepNext/>
      <w:numPr>
        <w:ilvl w:val="3"/>
        <w:numId w:val="1"/>
      </w:numPr>
      <w:spacing w:before="200"/>
      <w:ind w:left="1531" w:hanging="964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42342"/>
    <w:pPr>
      <w:keepNext/>
      <w:numPr>
        <w:ilvl w:val="4"/>
        <w:numId w:val="1"/>
      </w:numPr>
      <w:spacing w:before="200"/>
      <w:ind w:left="1701" w:hanging="1134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B6A93"/>
    <w:pPr>
      <w:keepNext/>
      <w:numPr>
        <w:ilvl w:val="5"/>
        <w:numId w:val="1"/>
      </w:numPr>
      <w:spacing w:before="200"/>
      <w:ind w:left="1928" w:hanging="1361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10973"/>
    <w:pPr>
      <w:keepNext/>
      <w:numPr>
        <w:ilvl w:val="6"/>
        <w:numId w:val="1"/>
      </w:numPr>
      <w:spacing w:before="200"/>
      <w:ind w:left="2155" w:hanging="1588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38D1"/>
    <w:pPr>
      <w:keepNext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38D1"/>
    <w:pPr>
      <w:keepNext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887515"/>
    <w:rPr>
      <w:color w:val="80808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8751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87515"/>
  </w:style>
  <w:style w:type="character" w:customStyle="1" w:styleId="FuzeileZchn">
    <w:name w:val="Fußzeile Zchn"/>
    <w:basedOn w:val="Absatz-Standardschriftart"/>
    <w:link w:val="Fuzeile"/>
    <w:uiPriority w:val="99"/>
    <w:qFormat/>
    <w:rsid w:val="00887515"/>
  </w:style>
  <w:style w:type="character" w:customStyle="1" w:styleId="TitelZchn">
    <w:name w:val="Titel Zchn"/>
    <w:basedOn w:val="Absatz-Standardschriftart"/>
    <w:link w:val="Titel"/>
    <w:uiPriority w:val="10"/>
    <w:qFormat/>
    <w:rsid w:val="006B7702"/>
    <w:rPr>
      <w:rFonts w:asciiTheme="majorHAnsi" w:eastAsiaTheme="majorEastAsia" w:hAnsiTheme="majorHAnsi" w:cstheme="majorBidi"/>
      <w:b/>
      <w:color w:val="000000" w:themeColor="text1"/>
      <w:kern w:val="2"/>
      <w:sz w:val="40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6B7702"/>
    <w:rPr>
      <w:rFonts w:asciiTheme="majorHAnsi" w:eastAsiaTheme="majorEastAsia" w:hAnsiTheme="majorHAnsi" w:cstheme="majorBidi"/>
      <w:b/>
      <w:iCs/>
      <w:color w:val="BFA800" w:themeColor="accent6"/>
      <w:sz w:val="28"/>
      <w:szCs w:val="24"/>
    </w:rPr>
  </w:style>
  <w:style w:type="character" w:styleId="Fett">
    <w:name w:val="Strong"/>
    <w:basedOn w:val="Absatz-Standardschriftart"/>
    <w:uiPriority w:val="22"/>
    <w:qFormat/>
    <w:rsid w:val="005A2F5E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F12C8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42342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742342"/>
    <w:rPr>
      <w:rFonts w:asciiTheme="majorHAnsi" w:eastAsiaTheme="majorEastAsia" w:hAnsiTheme="majorHAnsi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3870C8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sid w:val="00742342"/>
    <w:rPr>
      <w:rFonts w:asciiTheme="majorHAnsi" w:eastAsiaTheme="majorEastAsia" w:hAnsiTheme="majorHAnsi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sid w:val="006B6A93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sid w:val="00F10973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9C38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9C38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948F3"/>
    <w:rPr>
      <w:color w:val="FE19FF" w:themeColor="hyperlink"/>
      <w:u w:val="singl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B8311D"/>
    <w:rPr>
      <w:sz w:val="20"/>
      <w:szCs w:val="20"/>
    </w:rPr>
  </w:style>
  <w:style w:type="character" w:styleId="Funotenzeichen">
    <w:name w:val="footnote reference"/>
    <w:rPr>
      <w:vertAlign w:val="superscript"/>
    </w:rPr>
  </w:style>
  <w:style w:type="character" w:styleId="Hervorhebung">
    <w:name w:val="Emphasis"/>
    <w:basedOn w:val="Absatz-Standardschriftart"/>
    <w:uiPriority w:val="20"/>
    <w:qFormat/>
    <w:rsid w:val="00DA2B00"/>
    <w:rPr>
      <w:i/>
      <w:iCs/>
    </w:rPr>
  </w:style>
  <w:style w:type="character" w:customStyle="1" w:styleId="st">
    <w:name w:val="st"/>
    <w:basedOn w:val="Absatz-Standardschriftart"/>
    <w:qFormat/>
    <w:rsid w:val="004E3AE5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9D71BB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9D71BB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9D71BB"/>
    <w:rPr>
      <w:b/>
      <w:b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2E626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qFormat/>
    <w:rsid w:val="000C13E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B12E6"/>
    <w:rPr>
      <w:color w:val="7030A0" w:themeColor="followedHyperlink"/>
      <w:u w:val="single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qFormat/>
    <w:rsid w:val="00D06715"/>
    <w:rPr>
      <w:color w:val="605E5C"/>
      <w:shd w:val="clear" w:color="auto" w:fill="E1DFDD"/>
    </w:rPr>
  </w:style>
  <w:style w:type="character" w:customStyle="1" w:styleId="ListenabsatzZchn">
    <w:name w:val="Listenabsatz Zchn"/>
    <w:link w:val="Listenabsatz"/>
    <w:uiPriority w:val="34"/>
    <w:qFormat/>
    <w:locked/>
    <w:rsid w:val="00436BA1"/>
  </w:style>
  <w:style w:type="character" w:styleId="IntensiveHervorhebung">
    <w:name w:val="Intense Emphasis"/>
    <w:basedOn w:val="Absatz-Standardschriftart"/>
    <w:uiPriority w:val="21"/>
    <w:qFormat/>
    <w:rsid w:val="006B1223"/>
    <w:rPr>
      <w:i/>
      <w:iCs/>
      <w:color w:val="BFA800" w:themeColor="accent6"/>
    </w:rPr>
  </w:style>
  <w:style w:type="character" w:customStyle="1" w:styleId="Verzeichnissprung">
    <w:name w:val="Verzeichnissprung"/>
    <w:qFormat/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qFormat/>
    <w:pPr>
      <w:keepNext/>
      <w:spacing w:before="24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E6260"/>
    <w:pPr>
      <w:spacing w:beforeAutospacing="1" w:afterAutospacing="1"/>
    </w:pPr>
    <w:rPr>
      <w:lang w:eastAsia="zh-CN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next w:val="Standard"/>
    <w:uiPriority w:val="35"/>
    <w:unhideWhenUsed/>
    <w:qFormat/>
    <w:rsid w:val="00962DA1"/>
    <w:rPr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87515"/>
    <w:rPr>
      <w:rFonts w:ascii="Tahoma" w:hAnsi="Tahoma" w:cs="Tahoma"/>
      <w:sz w:val="16"/>
      <w:szCs w:val="16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88751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887515"/>
    <w:pPr>
      <w:tabs>
        <w:tab w:val="center" w:pos="4536"/>
        <w:tab w:val="right" w:pos="9072"/>
      </w:tabs>
      <w:jc w:val="center"/>
    </w:pPr>
  </w:style>
  <w:style w:type="paragraph" w:styleId="Titel">
    <w:name w:val="Title"/>
    <w:basedOn w:val="Standard"/>
    <w:next w:val="Standard"/>
    <w:link w:val="TitelZchn"/>
    <w:uiPriority w:val="10"/>
    <w:qFormat/>
    <w:rsid w:val="006B7702"/>
    <w:pPr>
      <w:spacing w:before="2040"/>
      <w:contextualSpacing/>
    </w:pPr>
    <w:rPr>
      <w:rFonts w:asciiTheme="majorHAnsi" w:eastAsiaTheme="majorEastAsia" w:hAnsiTheme="majorHAnsi" w:cstheme="majorBidi"/>
      <w:b/>
      <w:color w:val="000000" w:themeColor="text1"/>
      <w:kern w:val="2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702"/>
    <w:rPr>
      <w:rFonts w:asciiTheme="majorHAnsi" w:eastAsiaTheme="majorEastAsia" w:hAnsiTheme="majorHAnsi" w:cstheme="majorBidi"/>
      <w:b/>
      <w:iCs/>
      <w:color w:val="BFA800" w:themeColor="accent6"/>
      <w:sz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0E0F33"/>
    <w:pPr>
      <w:tabs>
        <w:tab w:val="left" w:pos="440"/>
        <w:tab w:val="right" w:leader="dot" w:pos="9060"/>
      </w:tabs>
      <w:spacing w:after="10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8311D"/>
    <w:rPr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145EA8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34348E"/>
    <w:pPr>
      <w:tabs>
        <w:tab w:val="left" w:pos="880"/>
        <w:tab w:val="right" w:leader="dot" w:pos="9060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73E46"/>
    <w:pPr>
      <w:spacing w:after="100"/>
      <w:ind w:left="440"/>
    </w:pPr>
  </w:style>
  <w:style w:type="paragraph" w:styleId="Index1">
    <w:name w:val="index 1"/>
    <w:basedOn w:val="Standard"/>
    <w:next w:val="Standard"/>
    <w:autoRedefine/>
    <w:uiPriority w:val="99"/>
    <w:unhideWhenUsed/>
    <w:rsid w:val="00825E8A"/>
    <w:pPr>
      <w:tabs>
        <w:tab w:val="left" w:leader="dot" w:pos="4253"/>
      </w:tabs>
      <w:ind w:left="4253" w:hanging="4253"/>
    </w:pPr>
  </w:style>
  <w:style w:type="paragraph" w:styleId="Kommentartext">
    <w:name w:val="annotation text"/>
    <w:basedOn w:val="Standard"/>
    <w:link w:val="KommentartextZchn"/>
    <w:uiPriority w:val="99"/>
    <w:unhideWhenUsed/>
    <w:rsid w:val="009D71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9D71BB"/>
    <w:rPr>
      <w:b/>
      <w:bCs/>
    </w:rPr>
  </w:style>
  <w:style w:type="paragraph" w:styleId="KeinLeerraum">
    <w:name w:val="No Spacing"/>
    <w:uiPriority w:val="1"/>
    <w:qFormat/>
    <w:rsid w:val="00B92C8B"/>
    <w:pPr>
      <w:keepLines/>
    </w:pPr>
  </w:style>
  <w:style w:type="paragraph" w:customStyle="1" w:styleId="Rahmen">
    <w:name w:val="Rahmen"/>
    <w:basedOn w:val="Standard"/>
    <w:next w:val="Standard"/>
    <w:qFormat/>
    <w:rsid w:val="00B23097"/>
    <w:pPr>
      <w:pBdr>
        <w:top w:val="single" w:sz="4" w:space="8" w:color="000000"/>
        <w:left w:val="single" w:sz="4" w:space="6" w:color="000000"/>
        <w:bottom w:val="single" w:sz="4" w:space="8" w:color="000000"/>
        <w:right w:val="single" w:sz="4" w:space="6" w:color="000000"/>
      </w:pBdr>
      <w:shd w:val="pct25" w:color="auto" w:fill="auto"/>
      <w:spacing w:before="120"/>
    </w:pPr>
  </w:style>
  <w:style w:type="paragraph" w:styleId="StandardWeb">
    <w:name w:val="Normal (Web)"/>
    <w:basedOn w:val="Standard"/>
    <w:uiPriority w:val="99"/>
    <w:semiHidden/>
    <w:unhideWhenUsed/>
    <w:qFormat/>
    <w:rsid w:val="00D951E7"/>
    <w:pPr>
      <w:spacing w:beforeAutospacing="1" w:afterAutospacing="1"/>
    </w:pPr>
    <w:rPr>
      <w:lang w:val="en-US"/>
    </w:rPr>
  </w:style>
  <w:style w:type="paragraph" w:styleId="berarbeitung">
    <w:name w:val="Revision"/>
    <w:uiPriority w:val="99"/>
    <w:semiHidden/>
    <w:qFormat/>
    <w:rsid w:val="003D4CF9"/>
  </w:style>
  <w:style w:type="paragraph" w:customStyle="1" w:styleId="textkrper0">
    <w:name w:val="textkörper"/>
    <w:qFormat/>
    <w:rsid w:val="00A97D53"/>
    <w:pPr>
      <w:spacing w:line="360" w:lineRule="atLeast"/>
    </w:pPr>
    <w:rPr>
      <w:rFonts w:eastAsia="Times New Roman" w:cs="Times New Roman"/>
      <w:sz w:val="24"/>
      <w:szCs w:val="20"/>
      <w:lang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831572"/>
  </w:style>
  <w:style w:type="paragraph" w:customStyle="1" w:styleId="Default">
    <w:name w:val="Default"/>
    <w:qFormat/>
    <w:rsid w:val="006A142E"/>
    <w:rPr>
      <w:rFonts w:ascii="Arial" w:eastAsia="Arial" w:hAnsi="Arial" w:cs="Arial"/>
      <w:color w:val="000000"/>
      <w:sz w:val="24"/>
      <w:szCs w:val="24"/>
    </w:rPr>
  </w:style>
  <w:style w:type="paragraph" w:styleId="Verzeichnis4">
    <w:name w:val="toc 4"/>
    <w:basedOn w:val="Standard"/>
    <w:next w:val="Standard"/>
    <w:autoRedefine/>
    <w:uiPriority w:val="39"/>
    <w:unhideWhenUsed/>
    <w:rsid w:val="00DF659E"/>
    <w:pPr>
      <w:spacing w:after="100"/>
      <w:ind w:left="660"/>
    </w:pPr>
  </w:style>
  <w:style w:type="paragraph" w:customStyle="1" w:styleId="Punktierung">
    <w:name w:val="Punktierung"/>
    <w:qFormat/>
    <w:rsid w:val="005365F2"/>
    <w:pPr>
      <w:numPr>
        <w:numId w:val="2"/>
      </w:numPr>
      <w:spacing w:after="200" w:line="276" w:lineRule="auto"/>
      <w:contextualSpacing/>
    </w:p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E1969"/>
    <w:pPr>
      <w:numPr>
        <w:numId w:val="0"/>
      </w:numPr>
      <w:spacing w:before="240" w:after="0" w:line="259" w:lineRule="auto"/>
      <w:outlineLvl w:val="9"/>
    </w:pPr>
    <w:rPr>
      <w:b w:val="0"/>
      <w:bCs w:val="0"/>
      <w:color w:val="AD9C08" w:themeColor="accent1" w:themeShade="BF"/>
      <w:sz w:val="32"/>
      <w:szCs w:val="32"/>
      <w:lang w:val="en-US"/>
    </w:rPr>
  </w:style>
  <w:style w:type="paragraph" w:styleId="Index2">
    <w:name w:val="index 2"/>
    <w:basedOn w:val="Standard"/>
    <w:next w:val="Standard"/>
    <w:autoRedefine/>
    <w:uiPriority w:val="99"/>
    <w:unhideWhenUsed/>
    <w:rsid w:val="003B0671"/>
    <w:pPr>
      <w:ind w:left="440" w:hanging="220"/>
    </w:pPr>
  </w:style>
  <w:style w:type="paragraph" w:styleId="Verzeichnis5">
    <w:name w:val="toc 5"/>
    <w:basedOn w:val="Standard"/>
    <w:next w:val="Standard"/>
    <w:autoRedefine/>
    <w:uiPriority w:val="39"/>
    <w:unhideWhenUsed/>
    <w:rsid w:val="006B6A9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unhideWhenUsed/>
    <w:rsid w:val="006B6A93"/>
    <w:pPr>
      <w:spacing w:after="100"/>
      <w:ind w:left="1100"/>
    </w:pPr>
  </w:style>
  <w:style w:type="paragraph" w:styleId="Verzeichnis7">
    <w:name w:val="toc 7"/>
    <w:basedOn w:val="Verzeichnis"/>
  </w:style>
  <w:style w:type="paragraph" w:styleId="Verzeichnis8">
    <w:name w:val="toc 8"/>
    <w:basedOn w:val="Verzeichnis"/>
  </w:style>
  <w:style w:type="paragraph" w:styleId="Verzeichnis9">
    <w:name w:val="toc 9"/>
    <w:basedOn w:val="Verzeichnis"/>
  </w:style>
  <w:style w:type="table" w:styleId="Tabellenraster">
    <w:name w:val="Table Grid"/>
    <w:basedOn w:val="NormaleTabelle"/>
    <w:uiPriority w:val="39"/>
    <w:rsid w:val="00EB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table" w:styleId="MittlereListe2-Akzent1">
    <w:name w:val="Medium List 2 Accent 1"/>
    <w:basedOn w:val="NormaleTabelle"/>
    <w:uiPriority w:val="66"/>
    <w:rsid w:val="00404968"/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8D20B" w:themeColor="accent1"/>
        <w:left w:val="single" w:sz="8" w:space="0" w:color="E8D20B" w:themeColor="accent1"/>
        <w:bottom w:val="single" w:sz="8" w:space="0" w:color="E8D20B" w:themeColor="accent1"/>
        <w:right w:val="single" w:sz="8" w:space="0" w:color="E8D20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D20B" w:themeColor="accent1"/>
          <w:right w:val="nil"/>
          <w:insideH w:val="nil"/>
          <w:insideV w:val="nil"/>
        </w:tcBorders>
        <w:shd w:val="clear" w:color="auto" w:fill="FEFCEA" w:themeFill="background1"/>
      </w:tcPr>
    </w:tblStylePr>
    <w:tblStylePr w:type="lastRow">
      <w:tblPr/>
      <w:tcPr>
        <w:tcBorders>
          <w:top w:val="single" w:sz="8" w:space="0" w:color="E8D20B" w:themeColor="accent1"/>
          <w:left w:val="nil"/>
          <w:bottom w:val="nil"/>
          <w:right w:val="nil"/>
          <w:insideH w:val="nil"/>
          <w:insideV w:val="nil"/>
        </w:tcBorders>
        <w:shd w:val="clear" w:color="auto" w:fill="FEFCE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D20B" w:themeColor="accent1"/>
          <w:insideH w:val="nil"/>
          <w:insideV w:val="nil"/>
        </w:tcBorders>
        <w:shd w:val="clear" w:color="auto" w:fill="FEFCEA" w:themeFill="background1"/>
      </w:tcPr>
    </w:tblStylePr>
    <w:tblStylePr w:type="lastCol">
      <w:tblPr/>
      <w:tcPr>
        <w:tcBorders>
          <w:top w:val="nil"/>
          <w:left w:val="single" w:sz="8" w:space="0" w:color="E8D20B" w:themeColor="accent1"/>
          <w:bottom w:val="nil"/>
          <w:right w:val="nil"/>
          <w:insideH w:val="nil"/>
          <w:insideV w:val="nil"/>
        </w:tcBorders>
        <w:shd w:val="clear" w:color="auto" w:fill="FEFCE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6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6BF" w:themeFill="accent1" w:themeFillTint="3F"/>
      </w:tcPr>
    </w:tblStylePr>
    <w:tblStylePr w:type="nwCell">
      <w:tblPr/>
      <w:tcPr>
        <w:shd w:val="clear" w:color="auto" w:fill="FEFCE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NormaleTabelle"/>
    <w:uiPriority w:val="59"/>
    <w:rsid w:val="006C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TableGrid2">
    <w:name w:val="Table Grid2"/>
    <w:basedOn w:val="NormaleTabelle"/>
    <w:uiPriority w:val="59"/>
    <w:rsid w:val="0074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table" w:styleId="Gitternetztabelle6farbigAkzent5">
    <w:name w:val="Grid Table 6 Colorful Accent 5"/>
    <w:basedOn w:val="NormaleTabelle"/>
    <w:uiPriority w:val="51"/>
    <w:rsid w:val="00C6115E"/>
    <w:rPr>
      <w:color w:val="564E03" w:themeColor="accent5" w:themeShade="BF"/>
    </w:rPr>
    <w:tblPr>
      <w:tblStyleRowBandSize w:val="1"/>
      <w:tblStyleColBandSize w:val="1"/>
      <w:tblBorders>
        <w:top w:val="single" w:sz="4" w:space="0" w:color="F5DF1F" w:themeColor="accent5" w:themeTint="99"/>
        <w:left w:val="single" w:sz="4" w:space="0" w:color="F5DF1F" w:themeColor="accent5" w:themeTint="99"/>
        <w:bottom w:val="single" w:sz="4" w:space="0" w:color="F5DF1F" w:themeColor="accent5" w:themeTint="99"/>
        <w:right w:val="single" w:sz="4" w:space="0" w:color="F5DF1F" w:themeColor="accent5" w:themeTint="99"/>
        <w:insideH w:val="single" w:sz="4" w:space="0" w:color="F5DF1F" w:themeColor="accent5" w:themeTint="99"/>
        <w:insideV w:val="single" w:sz="4" w:space="0" w:color="F5DF1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690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69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B4" w:themeFill="accent5" w:themeFillTint="33"/>
      </w:tcPr>
    </w:tblStylePr>
    <w:tblStylePr w:type="band1Horz">
      <w:tblPr/>
      <w:tcPr>
        <w:shd w:val="clear" w:color="auto" w:fill="FBF4B4" w:themeFill="accent5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C6115E"/>
    <w:rPr>
      <w:color w:val="AD9C08" w:themeColor="accent1" w:themeShade="BF"/>
    </w:rPr>
    <w:tblPr>
      <w:tblStyleRowBandSize w:val="1"/>
      <w:tblStyleColBandSize w:val="1"/>
      <w:tblBorders>
        <w:top w:val="single" w:sz="4" w:space="0" w:color="F7E865" w:themeColor="accent1" w:themeTint="99"/>
        <w:left w:val="single" w:sz="4" w:space="0" w:color="F7E865" w:themeColor="accent1" w:themeTint="99"/>
        <w:bottom w:val="single" w:sz="4" w:space="0" w:color="F7E865" w:themeColor="accent1" w:themeTint="99"/>
        <w:right w:val="single" w:sz="4" w:space="0" w:color="F7E865" w:themeColor="accent1" w:themeTint="99"/>
        <w:insideH w:val="single" w:sz="4" w:space="0" w:color="F7E865" w:themeColor="accent1" w:themeTint="99"/>
        <w:insideV w:val="single" w:sz="4" w:space="0" w:color="F7E86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8D20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D2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CB" w:themeFill="accent1" w:themeFillTint="33"/>
      </w:tcPr>
    </w:tblStylePr>
    <w:tblStylePr w:type="band1Horz">
      <w:tblPr/>
      <w:tcPr>
        <w:shd w:val="clear" w:color="auto" w:fill="FCF7CB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C6115E"/>
    <w:tblPr>
      <w:tblStyleRowBandSize w:val="1"/>
      <w:tblStyleColBandSize w:val="1"/>
      <w:tblBorders>
        <w:top w:val="single" w:sz="4" w:space="0" w:color="F7E865" w:themeColor="accent1" w:themeTint="99"/>
        <w:left w:val="single" w:sz="4" w:space="0" w:color="F7E865" w:themeColor="accent1" w:themeTint="99"/>
        <w:bottom w:val="single" w:sz="4" w:space="0" w:color="F7E865" w:themeColor="accent1" w:themeTint="99"/>
        <w:right w:val="single" w:sz="4" w:space="0" w:color="F7E865" w:themeColor="accent1" w:themeTint="99"/>
        <w:insideH w:val="single" w:sz="4" w:space="0" w:color="F7E865" w:themeColor="accent1" w:themeTint="99"/>
        <w:insideV w:val="single" w:sz="4" w:space="0" w:color="F7E865" w:themeColor="accent1" w:themeTint="99"/>
      </w:tblBorders>
    </w:tblPr>
    <w:tblStylePr w:type="firstRow">
      <w:rPr>
        <w:b/>
        <w:bCs/>
        <w:color w:val="FEFCEA" w:themeColor="background1"/>
      </w:rPr>
      <w:tblPr/>
      <w:tcPr>
        <w:tcBorders>
          <w:top w:val="single" w:sz="4" w:space="0" w:color="E8D20B" w:themeColor="accent1"/>
          <w:left w:val="single" w:sz="4" w:space="0" w:color="E8D20B" w:themeColor="accent1"/>
          <w:bottom w:val="single" w:sz="4" w:space="0" w:color="E8D20B" w:themeColor="accent1"/>
          <w:right w:val="single" w:sz="4" w:space="0" w:color="E8D20B" w:themeColor="accent1"/>
          <w:insideH w:val="nil"/>
          <w:insideV w:val="nil"/>
        </w:tcBorders>
        <w:shd w:val="clear" w:color="auto" w:fill="E8D20B" w:themeFill="accent1"/>
      </w:tcPr>
    </w:tblStylePr>
    <w:tblStylePr w:type="lastRow">
      <w:rPr>
        <w:b/>
        <w:bCs/>
      </w:rPr>
      <w:tblPr/>
      <w:tcPr>
        <w:tcBorders>
          <w:top w:val="double" w:sz="4" w:space="0" w:color="E8D2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CB" w:themeFill="accent1" w:themeFillTint="33"/>
      </w:tcPr>
    </w:tblStylePr>
    <w:tblStylePr w:type="band1Horz">
      <w:tblPr/>
      <w:tcPr>
        <w:shd w:val="clear" w:color="auto" w:fill="FCF7CB" w:themeFill="accent1" w:themeFillTint="33"/>
      </w:tcPr>
    </w:tblStylePr>
  </w:style>
  <w:style w:type="table" w:styleId="Gitternetztabelle3Akzent5">
    <w:name w:val="Grid Table 3 Accent 5"/>
    <w:basedOn w:val="NormaleTabelle"/>
    <w:uiPriority w:val="48"/>
    <w:rsid w:val="00C6115E"/>
    <w:tblPr>
      <w:tblStyleRowBandSize w:val="1"/>
      <w:tblStyleColBandSize w:val="1"/>
      <w:tblBorders>
        <w:top w:val="single" w:sz="4" w:space="0" w:color="F5DF1F" w:themeColor="accent5" w:themeTint="99"/>
        <w:left w:val="single" w:sz="4" w:space="0" w:color="F5DF1F" w:themeColor="accent5" w:themeTint="99"/>
        <w:bottom w:val="single" w:sz="4" w:space="0" w:color="F5DF1F" w:themeColor="accent5" w:themeTint="99"/>
        <w:right w:val="single" w:sz="4" w:space="0" w:color="F5DF1F" w:themeColor="accent5" w:themeTint="99"/>
        <w:insideH w:val="single" w:sz="4" w:space="0" w:color="F5DF1F" w:themeColor="accent5" w:themeTint="99"/>
        <w:insideV w:val="single" w:sz="4" w:space="0" w:color="F5DF1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EFCEA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EFCEA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EFCEA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EFCEA" w:themeFill="background1"/>
      </w:tcPr>
    </w:tblStylePr>
    <w:tblStylePr w:type="band1Vert">
      <w:tblPr/>
      <w:tcPr>
        <w:shd w:val="clear" w:color="auto" w:fill="FBF4B4" w:themeFill="accent5" w:themeFillTint="33"/>
      </w:tcPr>
    </w:tblStylePr>
    <w:tblStylePr w:type="band1Horz">
      <w:tblPr/>
      <w:tcPr>
        <w:shd w:val="clear" w:color="auto" w:fill="FBF4B4" w:themeFill="accent5" w:themeFillTint="33"/>
      </w:tcPr>
    </w:tblStylePr>
    <w:tblStylePr w:type="neCell">
      <w:tblPr/>
      <w:tcPr>
        <w:tcBorders>
          <w:bottom w:val="single" w:sz="4" w:space="0" w:color="746905" w:themeColor="accent5"/>
        </w:tcBorders>
      </w:tcPr>
    </w:tblStylePr>
    <w:tblStylePr w:type="nwCell">
      <w:tblPr/>
      <w:tcPr>
        <w:tcBorders>
          <w:bottom w:val="single" w:sz="4" w:space="0" w:color="746905" w:themeColor="accent5"/>
        </w:tcBorders>
      </w:tcPr>
    </w:tblStylePr>
    <w:tblStylePr w:type="seCell">
      <w:tblPr/>
      <w:tcPr>
        <w:tcBorders>
          <w:top w:val="single" w:sz="4" w:space="0" w:color="746905" w:themeColor="accent5"/>
        </w:tcBorders>
      </w:tcPr>
    </w:tblStylePr>
    <w:tblStylePr w:type="swCell">
      <w:tblPr/>
      <w:tcPr>
        <w:tcBorders>
          <w:top w:val="single" w:sz="4" w:space="0" w:color="746905" w:themeColor="accent5"/>
        </w:tcBorders>
      </w:tcPr>
    </w:tblStylePr>
  </w:style>
  <w:style w:type="table" w:styleId="Gitternetztabelle6farbigAkzent4">
    <w:name w:val="Grid Table 6 Colorful Accent 4"/>
    <w:basedOn w:val="NormaleTabelle"/>
    <w:uiPriority w:val="51"/>
    <w:rsid w:val="00C6115E"/>
    <w:rPr>
      <w:color w:val="AD9C08" w:themeColor="accent4" w:themeShade="BF"/>
    </w:rPr>
    <w:tblPr>
      <w:tblStyleRowBandSize w:val="1"/>
      <w:tblStyleColBandSize w:val="1"/>
      <w:tblBorders>
        <w:top w:val="single" w:sz="4" w:space="0" w:color="F7E865" w:themeColor="accent4" w:themeTint="99"/>
        <w:left w:val="single" w:sz="4" w:space="0" w:color="F7E865" w:themeColor="accent4" w:themeTint="99"/>
        <w:bottom w:val="single" w:sz="4" w:space="0" w:color="F7E865" w:themeColor="accent4" w:themeTint="99"/>
        <w:right w:val="single" w:sz="4" w:space="0" w:color="F7E865" w:themeColor="accent4" w:themeTint="99"/>
        <w:insideH w:val="single" w:sz="4" w:space="0" w:color="F7E865" w:themeColor="accent4" w:themeTint="99"/>
        <w:insideV w:val="single" w:sz="4" w:space="0" w:color="F7E8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8D20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D2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CB" w:themeFill="accent4" w:themeFillTint="33"/>
      </w:tcPr>
    </w:tblStylePr>
    <w:tblStylePr w:type="band1Horz">
      <w:tblPr/>
      <w:tcPr>
        <w:shd w:val="clear" w:color="auto" w:fill="FCF7C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1">
  <a:themeElements>
    <a:clrScheme name="IM">
      <a:dk1>
        <a:srgbClr val="000000"/>
      </a:dk1>
      <a:lt1>
        <a:srgbClr val="FEFCEA"/>
      </a:lt1>
      <a:dk2>
        <a:srgbClr val="2E2A02"/>
      </a:dk2>
      <a:lt2>
        <a:srgbClr val="FFE100"/>
      </a:lt2>
      <a:accent1>
        <a:srgbClr val="E8D20B"/>
      </a:accent1>
      <a:accent2>
        <a:srgbClr val="FBF5BB"/>
      </a:accent2>
      <a:accent3>
        <a:srgbClr val="F8EB75"/>
      </a:accent3>
      <a:accent4>
        <a:srgbClr val="E8D20B"/>
      </a:accent4>
      <a:accent5>
        <a:srgbClr val="746905"/>
      </a:accent5>
      <a:accent6>
        <a:srgbClr val="BFA800"/>
      </a:accent6>
      <a:hlink>
        <a:srgbClr val="FE19FF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</a:majorFont>
      <a:minorFont>
        <a:latin typeface="Arial" panose="020B06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AFA2-5339-4310-8680-F095251CB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C6923-5EB3-4157-AAAF-CD139E3B2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2A5C7-B80A-4A6E-94F3-8740D6C515D2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944A61-6357-4741-A1AF-C4B5B640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Betriebshandbuch</vt:lpstr>
    </vt:vector>
  </TitlesOfParts>
  <Company>Innenverwaltung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Betriebshandbuch</dc:title>
  <dc:subject/>
  <dc:creator>F13</dc:creator>
  <cp:keywords>F13;Betriebshandbuch;SiKo;Datenschutz</cp:keywords>
  <dc:description/>
  <cp:lastModifiedBy>Seifert, Jan</cp:lastModifiedBy>
  <cp:revision>3</cp:revision>
  <cp:lastPrinted>2022-08-29T17:07:00Z</cp:lastPrinted>
  <dcterms:created xsi:type="dcterms:W3CDTF">2025-07-15T12:58:00Z</dcterms:created>
  <dcterms:modified xsi:type="dcterms:W3CDTF">2025-07-15T12:59:00Z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</Properties>
</file>